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8" w:line="230" w:lineRule="auto"/>
        <w:ind w:left="17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4"/>
          <w:sz w:val="31"/>
          <w:szCs w:val="31"/>
        </w:rPr>
        <w:t>附件1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首届全国大学生职业规划大赛成长赛道校级选拔赛方案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一、比赛内容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baseline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考察学生职业发展规划的科学性和围绕实现职业目标的成长过程，通过学习实践持续提升职业目标的达成度，增强综合素质</w:t>
      </w:r>
      <w:r>
        <w:rPr>
          <w:rFonts w:hint="eastAsia" w:ascii="仿宋" w:hAnsi="仿宋" w:eastAsia="仿宋" w:cs="仿宋"/>
          <w:spacing w:val="2"/>
          <w:sz w:val="31"/>
          <w:szCs w:val="31"/>
        </w:rPr>
        <w:t>和能力。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二、参赛对象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baseline"/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成长赛道参赛对象为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各学院中低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年级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本科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一、二、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三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年级）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在校学生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三、参赛材料要求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textAlignment w:val="baseline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8"/>
          <w:sz w:val="31"/>
          <w:szCs w:val="31"/>
        </w:rPr>
        <w:t>选手在大赛平台提交以下参赛材料：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baseline"/>
        <w:rPr>
          <w:rFonts w:hint="eastAsia"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（一）生涯发展报告：介绍职业发展规划、实现职业目标的具体行动和成果（PDF格式，文字不超过1500字，如有图表不超过5张）。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baseline"/>
        <w:rPr>
          <w:rFonts w:hint="eastAsia"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（二）生涯发展展示（PPT格式，不超过50MB；可加入视频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四、比赛环节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baseline"/>
        <w:rPr>
          <w:rFonts w:hint="eastAsia"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成长赛道设主题陈述、评委提问和天降实习offer（实习意向）环节。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baseline"/>
        <w:rPr>
          <w:rFonts w:hint="eastAsia"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（一）主题陈述（8分钟）：选手结合生涯发展报告进行</w:t>
      </w:r>
      <w:r>
        <w:rPr>
          <w:rFonts w:hint="eastAsia" w:ascii="仿宋" w:hAnsi="仿宋" w:eastAsia="仿宋" w:cs="仿宋"/>
          <w:spacing w:val="14"/>
          <w:sz w:val="31"/>
          <w:szCs w:val="31"/>
          <w:lang w:eastAsia="zh-CN"/>
        </w:rPr>
        <w:t>陈述</w:t>
      </w:r>
      <w:r>
        <w:rPr>
          <w:rFonts w:hint="eastAsia" w:ascii="仿宋" w:hAnsi="仿宋" w:eastAsia="仿宋" w:cs="仿宋"/>
          <w:spacing w:val="14"/>
          <w:sz w:val="31"/>
          <w:szCs w:val="31"/>
        </w:rPr>
        <w:t>和展示。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baseline"/>
        <w:rPr>
          <w:rFonts w:hint="eastAsia"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（二）评委提问（5分钟）：评委结合选手陈述和现场表现进行提问。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textAlignment w:val="baseline"/>
        <w:rPr>
          <w:rFonts w:hint="eastAsia" w:ascii="仿宋" w:hAnsi="仿宋" w:eastAsia="仿宋" w:cs="仿宋"/>
          <w:spacing w:val="14"/>
          <w:sz w:val="31"/>
          <w:szCs w:val="31"/>
        </w:rPr>
      </w:pPr>
      <w:r>
        <w:rPr>
          <w:rFonts w:hint="eastAsia" w:ascii="仿宋" w:hAnsi="仿宋" w:eastAsia="仿宋" w:cs="仿宋"/>
          <w:spacing w:val="14"/>
          <w:sz w:val="31"/>
          <w:szCs w:val="31"/>
        </w:rPr>
        <w:t>（三）天降实习 offer（3分钟）：用人单位根据选手表现，决定是否给出实习意向，并对选手作点评。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1" w:firstLineChars="200"/>
        <w:textAlignment w:val="baseline"/>
        <w:rPr>
          <w:rFonts w:hint="eastAsia" w:ascii="仿宋" w:hAnsi="仿宋" w:eastAsia="仿宋" w:cs="仿宋"/>
          <w:b/>
          <w:bCs/>
          <w:spacing w:val="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7"/>
          <w:sz w:val="32"/>
          <w:szCs w:val="32"/>
        </w:rPr>
        <w:t>五、评审标准</w:t>
      </w:r>
    </w:p>
    <w:tbl>
      <w:tblPr>
        <w:tblStyle w:val="3"/>
        <w:tblpPr w:leftFromText="180" w:rightFromText="180" w:vertAnchor="text" w:horzAnchor="page" w:tblpX="1483" w:tblpY="160"/>
        <w:tblOverlap w:val="never"/>
        <w:tblW w:w="9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7118"/>
        <w:gridCol w:w="1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指标</w:t>
            </w:r>
          </w:p>
        </w:tc>
        <w:tc>
          <w:tcPr>
            <w:tcW w:w="71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职业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</w:t>
            </w: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1.职业目标体现积极正向的价值追求，能够将个人理想与国家 需要、经济社会发展相结合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2.职业目标匹配个人价值观、能力优势、兴趣特点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行动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</w:t>
            </w: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1.成长行动符合目标职业在通用素质、就业能力、职业道德等 方面的要求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2.成长行动对弥补个人不足的针对性较强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3.能够将专业知识应用于成长实践，提高通用素质和就业能力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4.成长行动内容丰富，取得阶段性成果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目标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契合度</w:t>
            </w: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</w:t>
            </w:r>
            <w:r>
              <w:rPr>
                <w:rStyle w:val="6"/>
                <w:snapToGrid w:val="0"/>
                <w:color w:val="00000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7"/>
                <w:snapToGrid w:val="0"/>
                <w:color w:val="000000"/>
                <w:sz w:val="28"/>
                <w:szCs w:val="28"/>
                <w:lang w:val="en-US" w:eastAsia="zh-CN" w:bidi="ar"/>
              </w:rPr>
              <w:t>行动成果与职业目标的契合程度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2.总结成长行动中存在的不足和原因，对成长计划进行自我评 估和动态调整。</w:t>
            </w: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实习</w:t>
            </w:r>
          </w:p>
        </w:tc>
        <w:tc>
          <w:tcPr>
            <w:tcW w:w="711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现场获得用人单位发放实习意向情况</w:t>
            </w:r>
          </w:p>
        </w:tc>
        <w:tc>
          <w:tcPr>
            <w:tcW w:w="122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sectPr>
      <w:footerReference r:id="rId5" w:type="default"/>
      <w:pgSz w:w="11906" w:h="16838"/>
      <w:pgMar w:top="1417" w:right="1800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right="148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NzZmNTY1NDU4MjgwMWJkNzlmOGUwYTFhY2M4NGUifQ=="/>
  </w:docVars>
  <w:rsids>
    <w:rsidRoot w:val="6E4A30C3"/>
    <w:rsid w:val="26541171"/>
    <w:rsid w:val="35E31291"/>
    <w:rsid w:val="41DF2AEE"/>
    <w:rsid w:val="435117C9"/>
    <w:rsid w:val="5A8C634C"/>
    <w:rsid w:val="65763686"/>
    <w:rsid w:val="6E4A30C3"/>
    <w:rsid w:val="74D379E1"/>
    <w:rsid w:val="7E61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31"/>
    <w:basedOn w:val="4"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2023-10-29T07:35:00Z</dcterms:created>
  <dc:creator>Edison</dc:creator>
  <cp:lastModifiedBy>H</cp:lastModifiedBy>
  <dcterms:modified xsi:type="dcterms:W3CDTF">2023-10-30T04:11:58Z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735DBE31949C4D93949EF8D7F8C66924_11</vt:lpwstr>
  </property>
</Properties>
</file>